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0627" w14:textId="77777777" w:rsidR="0039771D" w:rsidRDefault="00EE41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E350696" wp14:editId="0E350697">
            <wp:extent cx="2621280" cy="6407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350628" w14:textId="241E8D67" w:rsidR="0039771D" w:rsidRDefault="00EE41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206895"/>
        </w:rPr>
      </w:pPr>
      <w:r>
        <w:rPr>
          <w:rFonts w:ascii="Calibri" w:eastAsia="Calibri" w:hAnsi="Calibri" w:cs="Calibri"/>
          <w:b/>
          <w:color w:val="206895"/>
          <w:u w:val="single"/>
        </w:rPr>
        <w:t>202</w:t>
      </w:r>
      <w:r w:rsidR="005A597D">
        <w:rPr>
          <w:rFonts w:ascii="Calibri" w:eastAsia="Calibri" w:hAnsi="Calibri" w:cs="Calibri"/>
          <w:b/>
          <w:color w:val="206895"/>
          <w:u w:val="single"/>
        </w:rPr>
        <w:t>2</w:t>
      </w:r>
      <w:r>
        <w:rPr>
          <w:rFonts w:ascii="Calibri" w:eastAsia="Calibri" w:hAnsi="Calibri" w:cs="Calibri"/>
          <w:b/>
          <w:color w:val="206895"/>
          <w:u w:val="single"/>
        </w:rPr>
        <w:t>-2</w:t>
      </w:r>
      <w:r w:rsidR="005A597D">
        <w:rPr>
          <w:rFonts w:ascii="Calibri" w:eastAsia="Calibri" w:hAnsi="Calibri" w:cs="Calibri"/>
          <w:b/>
          <w:color w:val="206895"/>
          <w:u w:val="single"/>
        </w:rPr>
        <w:t>0</w:t>
      </w:r>
      <w:r w:rsidR="00265E7B">
        <w:rPr>
          <w:rFonts w:ascii="Calibri" w:eastAsia="Calibri" w:hAnsi="Calibri" w:cs="Calibri"/>
          <w:b/>
          <w:color w:val="206895"/>
          <w:u w:val="single"/>
        </w:rPr>
        <w:t>2</w:t>
      </w:r>
      <w:r w:rsidR="005A597D">
        <w:rPr>
          <w:rFonts w:ascii="Calibri" w:eastAsia="Calibri" w:hAnsi="Calibri" w:cs="Calibri"/>
          <w:b/>
          <w:color w:val="206895"/>
          <w:u w:val="single"/>
        </w:rPr>
        <w:t>3</w:t>
      </w:r>
      <w:r>
        <w:rPr>
          <w:rFonts w:ascii="Calibri" w:eastAsia="Calibri" w:hAnsi="Calibri" w:cs="Calibri"/>
          <w:b/>
          <w:color w:val="206895"/>
          <w:u w:val="single"/>
        </w:rPr>
        <w:t xml:space="preserve"> Certified Substance Abuse Counselor Live-Stream ZOOM Class Schedule</w:t>
      </w:r>
      <w:r>
        <w:rPr>
          <w:rFonts w:ascii="Calibri" w:eastAsia="Calibri" w:hAnsi="Calibri" w:cs="Calibri"/>
          <w:b/>
          <w:color w:val="206895"/>
        </w:rPr>
        <w:t xml:space="preserve"> </w:t>
      </w:r>
    </w:p>
    <w:p w14:paraId="0E350629" w14:textId="77777777" w:rsidR="0039771D" w:rsidRDefault="00EE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090"/>
        <w:jc w:val="center"/>
        <w:rPr>
          <w:rFonts w:ascii="Calibri" w:eastAsia="Calibri" w:hAnsi="Calibri" w:cs="Calibri"/>
          <w:b/>
          <w:color w:val="216895"/>
          <w:sz w:val="18"/>
          <w:szCs w:val="18"/>
        </w:rPr>
      </w:pPr>
      <w:r>
        <w:rPr>
          <w:rFonts w:ascii="Calibri" w:eastAsia="Calibri" w:hAnsi="Calibri" w:cs="Calibri"/>
          <w:b/>
          <w:color w:val="206895"/>
        </w:rPr>
        <w:t xml:space="preserve"> </w:t>
      </w:r>
      <w:r>
        <w:rPr>
          <w:rFonts w:ascii="Calibri" w:eastAsia="Calibri" w:hAnsi="Calibri" w:cs="Calibri"/>
          <w:b/>
          <w:color w:val="216895"/>
          <w:sz w:val="18"/>
          <w:szCs w:val="18"/>
        </w:rPr>
        <w:t xml:space="preserve">All Classes held on SUNDAY, 9 AM-4:30 PM - with one hour for lunch </w:t>
      </w:r>
    </w:p>
    <w:tbl>
      <w:tblPr>
        <w:tblStyle w:val="a"/>
        <w:tblW w:w="13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6"/>
        <w:gridCol w:w="4361"/>
        <w:gridCol w:w="683"/>
        <w:gridCol w:w="1350"/>
        <w:gridCol w:w="4515"/>
        <w:gridCol w:w="680"/>
      </w:tblGrid>
      <w:tr w:rsidR="0039771D" w14:paraId="0E350630" w14:textId="77777777">
        <w:trPr>
          <w:trHeight w:val="365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2A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Date </w:t>
            </w:r>
          </w:p>
        </w:tc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2B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Topic </w:t>
            </w:r>
          </w:p>
        </w:tc>
        <w:tc>
          <w:tcPr>
            <w:tcW w:w="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2C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Hours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2D" w14:textId="77777777" w:rsidR="0039771D" w:rsidRDefault="0039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2E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Topic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2F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>Hours</w:t>
            </w:r>
          </w:p>
        </w:tc>
      </w:tr>
      <w:tr w:rsidR="0039771D" w14:paraId="0E350638" w14:textId="77777777">
        <w:trPr>
          <w:trHeight w:val="779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31" w14:textId="40EEC384" w:rsidR="0039771D" w:rsidRDefault="00096744" w:rsidP="003F3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January 2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, </w:t>
            </w:r>
            <w:proofErr w:type="gramStart"/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</w:t>
            </w: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</w:t>
            </w:r>
            <w:proofErr w:type="gramEnd"/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 </w:t>
            </w:r>
          </w:p>
        </w:tc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32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17"/>
                <w:szCs w:val="17"/>
              </w:rPr>
              <w:t xml:space="preserve">Orientation </w:t>
            </w: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to PAHA </w:t>
            </w:r>
            <w:r>
              <w:rPr>
                <w:rFonts w:ascii="Calibri" w:eastAsia="Calibri" w:hAnsi="Calibri" w:cs="Calibri"/>
                <w:b/>
                <w:color w:val="002060"/>
                <w:sz w:val="17"/>
                <w:szCs w:val="17"/>
              </w:rPr>
              <w:t xml:space="preserve">Care of the Chemically  </w:t>
            </w:r>
          </w:p>
          <w:p w14:paraId="0E350633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88" w:lineRule="auto"/>
              <w:ind w:left="115" w:right="786" w:firstLine="11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17"/>
                <w:szCs w:val="17"/>
              </w:rPr>
              <w:t xml:space="preserve">Impaired: An overview of the Addictions Process  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34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6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35" w14:textId="401CDB2C" w:rsidR="0039771D" w:rsidRDefault="00D64F91" w:rsidP="003F3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June 26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, </w:t>
            </w:r>
            <w:proofErr w:type="gramStart"/>
            <w:r w:rsidR="00E85446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  <w:proofErr w:type="gramEnd"/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36" w14:textId="053AE23D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20" w:right="951" w:firstLine="6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Understanding Opiates, including </w:t>
            </w:r>
            <w:r w:rsidR="00A074C7"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>Methadone, Suboxone</w:t>
            </w: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, and Prescription </w:t>
            </w:r>
            <w:r w:rsidR="008F5C90"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>Narcotics →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37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>6</w:t>
            </w:r>
          </w:p>
        </w:tc>
      </w:tr>
      <w:tr w:rsidR="0039771D" w14:paraId="0E350641" w14:textId="77777777">
        <w:trPr>
          <w:trHeight w:val="84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39" w14:textId="2A0B8885" w:rsidR="0039771D" w:rsidRDefault="00687AA1" w:rsidP="0085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January 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6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, </w:t>
            </w:r>
            <w:r w:rsidR="008B077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</w:p>
        </w:tc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3A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0" w:right="742" w:firstLine="11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  <w:t xml:space="preserve">Ethics and Issues for the Addictions Professional*  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3B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6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3C" w14:textId="2FBD57EB" w:rsidR="0039771D" w:rsidRDefault="008C729C" w:rsidP="0085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July 10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, </w:t>
            </w:r>
            <w:r w:rsidR="00E85446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3D" w14:textId="77777777" w:rsidR="0039771D" w:rsidRDefault="00EE4127">
            <w:pPr>
              <w:widowControl w:val="0"/>
              <w:spacing w:line="240" w:lineRule="auto"/>
              <w:ind w:left="126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Understanding Stimulants, including  </w:t>
            </w:r>
          </w:p>
          <w:p w14:paraId="0E35063E" w14:textId="77777777" w:rsidR="0039771D" w:rsidRDefault="00EE4127">
            <w:pPr>
              <w:widowControl w:val="0"/>
              <w:spacing w:before="26" w:line="240" w:lineRule="auto"/>
              <w:ind w:left="126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Methamphetamine, Cocaine, and Prescription  </w:t>
            </w:r>
          </w:p>
          <w:p w14:paraId="0E35063F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6" w:right="692" w:firstLine="9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Stimulants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40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>6</w:t>
            </w:r>
          </w:p>
        </w:tc>
      </w:tr>
      <w:tr w:rsidR="0039771D" w14:paraId="0E35064A" w14:textId="77777777">
        <w:trPr>
          <w:trHeight w:val="75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42" w14:textId="2A9AA49F" w:rsidR="0039771D" w:rsidRDefault="00B73049" w:rsidP="003F3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January 30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,  </w:t>
            </w:r>
          </w:p>
          <w:p w14:paraId="0E350643" w14:textId="5F802820" w:rsidR="0039771D" w:rsidRDefault="00E8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22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</w:p>
        </w:tc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44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  <w:t xml:space="preserve">Sexually Transmitted Diseases,  </w:t>
            </w:r>
          </w:p>
          <w:p w14:paraId="0E350645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21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  <w:t xml:space="preserve">Including HIV/AIDS*  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46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6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47" w14:textId="5409F73B" w:rsidR="0039771D" w:rsidRDefault="008C729C" w:rsidP="00853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July </w:t>
            </w:r>
            <w:r w:rsidR="0085333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24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, </w:t>
            </w:r>
            <w:r w:rsidR="00E85446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48" w14:textId="62644844" w:rsidR="0039771D" w:rsidRDefault="00EE4127">
            <w:pPr>
              <w:widowControl w:val="0"/>
              <w:spacing w:line="264" w:lineRule="auto"/>
              <w:ind w:left="121" w:right="931" w:firstLine="4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Understanding Hallucinogenic Drugs, </w:t>
            </w:r>
            <w:r w:rsidR="00A074C7"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>including LSD</w:t>
            </w: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, Club Drugs, and </w:t>
            </w:r>
            <w:r w:rsidR="008F5C90"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>Psychedelics →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49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>6</w:t>
            </w:r>
          </w:p>
        </w:tc>
      </w:tr>
      <w:tr w:rsidR="0039771D" w14:paraId="0E350653" w14:textId="77777777">
        <w:trPr>
          <w:trHeight w:val="555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4B" w14:textId="522B8CBC" w:rsidR="0039771D" w:rsidRDefault="00687AA1" w:rsidP="003F3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February 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1</w:t>
            </w:r>
            <w:r w:rsidR="00BF0946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3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,  </w:t>
            </w:r>
          </w:p>
          <w:p w14:paraId="0E35064C" w14:textId="7FE80301" w:rsidR="0039771D" w:rsidRDefault="00E8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122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</w:p>
        </w:tc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4D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0" w:right="492" w:firstLine="6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  <w:t xml:space="preserve">Confidentiality and Privacy, including 42CFR, Part 2*  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4E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6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4F" w14:textId="37D25A2A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A</w:t>
            </w:r>
            <w:r w:rsidR="008B077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ugust</w:t>
            </w: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 </w:t>
            </w:r>
            <w:r w:rsidR="00B44D25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, </w:t>
            </w:r>
            <w:r w:rsidR="00E85446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50" w14:textId="77777777" w:rsidR="0039771D" w:rsidRDefault="00EE4127">
            <w:pPr>
              <w:widowControl w:val="0"/>
              <w:spacing w:line="264" w:lineRule="auto"/>
              <w:ind w:left="121" w:right="931" w:firstLine="4"/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Understanding Cannabis and Cannabis analogues  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  <w:p w14:paraId="0E350651" w14:textId="77777777" w:rsidR="0039771D" w:rsidRDefault="0039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115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52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>6</w:t>
            </w:r>
          </w:p>
        </w:tc>
      </w:tr>
      <w:tr w:rsidR="0039771D" w14:paraId="0E35065C" w14:textId="77777777">
        <w:trPr>
          <w:trHeight w:val="775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54" w14:textId="040C8799" w:rsidR="0039771D" w:rsidRDefault="0060514A" w:rsidP="003F3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February 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</w:t>
            </w:r>
            <w:r w:rsidR="00DB777F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7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,  </w:t>
            </w:r>
          </w:p>
          <w:p w14:paraId="0E350655" w14:textId="54709222" w:rsidR="0039771D" w:rsidRDefault="00E8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122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</w:p>
        </w:tc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56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17"/>
                <w:szCs w:val="17"/>
              </w:rPr>
              <w:t xml:space="preserve">DSM-V for the Addictions Professional:  </w:t>
            </w:r>
          </w:p>
          <w:p w14:paraId="0E350657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110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17"/>
                <w:szCs w:val="17"/>
              </w:rPr>
              <w:t xml:space="preserve"> Mood Disorders  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58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6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59" w14:textId="5F1D1B06" w:rsidR="0039771D" w:rsidRDefault="00B44D25" w:rsidP="00E2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August 21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, </w:t>
            </w:r>
            <w:r w:rsidR="00E85446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5A" w14:textId="5FC41176" w:rsidR="0039771D" w:rsidRDefault="00EE4127">
            <w:pPr>
              <w:widowControl w:val="0"/>
              <w:spacing w:line="265" w:lineRule="auto"/>
              <w:ind w:left="126" w:right="727" w:hanging="5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17"/>
                <w:szCs w:val="17"/>
              </w:rPr>
              <w:t xml:space="preserve">Clinical Screening and Assessment: Mental </w:t>
            </w:r>
            <w:r w:rsidR="00A074C7">
              <w:rPr>
                <w:rFonts w:ascii="Calibri" w:eastAsia="Calibri" w:hAnsi="Calibri" w:cs="Calibri"/>
                <w:b/>
                <w:color w:val="002060"/>
                <w:sz w:val="17"/>
                <w:szCs w:val="17"/>
              </w:rPr>
              <w:t>Status Examination</w:t>
            </w:r>
            <w:r>
              <w:rPr>
                <w:rFonts w:ascii="Calibri" w:eastAsia="Calibri" w:hAnsi="Calibri" w:cs="Calibri"/>
                <w:b/>
                <w:color w:val="002060"/>
                <w:sz w:val="17"/>
                <w:szCs w:val="17"/>
              </w:rPr>
              <w:t xml:space="preserve">, Screening &amp; Evaluation </w:t>
            </w:r>
            <w:r w:rsidR="008F5C90">
              <w:rPr>
                <w:rFonts w:ascii="Calibri" w:eastAsia="Calibri" w:hAnsi="Calibri" w:cs="Calibri"/>
                <w:b/>
                <w:color w:val="002060"/>
                <w:sz w:val="17"/>
                <w:szCs w:val="17"/>
              </w:rPr>
              <w:t>Tools →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5B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>6</w:t>
            </w:r>
          </w:p>
        </w:tc>
      </w:tr>
      <w:tr w:rsidR="0039771D" w14:paraId="0E350665" w14:textId="77777777">
        <w:trPr>
          <w:trHeight w:val="7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5D" w14:textId="36CDD418" w:rsidR="0039771D" w:rsidRDefault="00DB777F" w:rsidP="003F3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March 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13,  </w:t>
            </w:r>
          </w:p>
          <w:p w14:paraId="0E35065E" w14:textId="70CBAB4F" w:rsidR="0039771D" w:rsidRDefault="00E8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122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</w:p>
        </w:tc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5F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DSM-V for the Addictions Professional:  </w:t>
            </w:r>
          </w:p>
          <w:p w14:paraId="0E350660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82" w:lineRule="auto"/>
              <w:ind w:left="110" w:right="856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 Schizophrenia and other Psychotic Disorders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61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6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62" w14:textId="0D427781" w:rsidR="0039771D" w:rsidRDefault="00E219DC" w:rsidP="00E2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September </w:t>
            </w:r>
            <w:r w:rsidR="00364974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11 </w:t>
            </w:r>
            <w:r w:rsidR="00E23DF0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&amp; 25, </w:t>
            </w:r>
            <w:r w:rsidR="00E85446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63" w14:textId="1E49AE4A" w:rsidR="0039771D" w:rsidRDefault="00EE4127">
            <w:pPr>
              <w:widowControl w:val="0"/>
              <w:spacing w:line="259" w:lineRule="auto"/>
              <w:ind w:left="117" w:right="567" w:firstLine="9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  <w:t xml:space="preserve">Introduction to Motivational Enhancement </w:t>
            </w:r>
            <w:r w:rsidR="008F5C90"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  <w:t>Therapy for</w:t>
            </w:r>
            <w:r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  <w:t xml:space="preserve"> the Addictions Professional*  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64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>12</w:t>
            </w:r>
          </w:p>
        </w:tc>
      </w:tr>
      <w:tr w:rsidR="0039771D" w14:paraId="0E35066F" w14:textId="77777777">
        <w:trPr>
          <w:trHeight w:val="775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66" w14:textId="7A947352" w:rsidR="0039771D" w:rsidRDefault="00C816AA" w:rsidP="003F3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March 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27,  </w:t>
            </w:r>
          </w:p>
          <w:p w14:paraId="0E350667" w14:textId="23EAFEA2" w:rsidR="0039771D" w:rsidRDefault="00E8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122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</w:p>
        </w:tc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68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DSM-V for the Addictions Professional:  </w:t>
            </w:r>
          </w:p>
          <w:p w14:paraId="0E350669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110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 Personality Disorders and Eating Disorders  </w:t>
            </w:r>
          </w:p>
          <w:p w14:paraId="0E35066A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10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6B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6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6C" w14:textId="564ADB4D" w:rsidR="0039771D" w:rsidRDefault="00E23DF0" w:rsidP="0023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October </w:t>
            </w:r>
            <w:r w:rsidR="00234D61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16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 and </w:t>
            </w:r>
            <w:r w:rsidR="00234D61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30</w:t>
            </w:r>
            <w:r w:rsidR="00095561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, </w:t>
            </w:r>
            <w:r w:rsidR="00E85446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6D" w14:textId="49D07D7F" w:rsidR="0039771D" w:rsidRDefault="00EE4127">
            <w:pPr>
              <w:widowControl w:val="0"/>
              <w:spacing w:line="264" w:lineRule="auto"/>
              <w:ind w:left="116" w:right="512" w:firstLine="9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  <w:t xml:space="preserve">Introduction to Cognitive Behavioral Therapy for </w:t>
            </w:r>
            <w:r w:rsidR="00095561"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  <w:t>the Addictions</w:t>
            </w:r>
            <w:r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  <w:t xml:space="preserve"> Professional*  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6E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>12</w:t>
            </w:r>
          </w:p>
        </w:tc>
      </w:tr>
      <w:tr w:rsidR="0039771D" w14:paraId="0E350677" w14:textId="77777777">
        <w:trPr>
          <w:trHeight w:val="935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70" w14:textId="5A000E2D" w:rsidR="0039771D" w:rsidRDefault="00A173E4" w:rsidP="003F3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April 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10, </w:t>
            </w:r>
            <w:proofErr w:type="gramStart"/>
            <w:r w:rsidR="00E85446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  <w:proofErr w:type="gramEnd"/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 </w:t>
            </w:r>
          </w:p>
        </w:tc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71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DSM-V for the Addictions Professional:  </w:t>
            </w:r>
          </w:p>
          <w:p w14:paraId="0E350672" w14:textId="2F561E2F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82" w:lineRule="auto"/>
              <w:ind w:left="110" w:right="439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 Anxiety Disorders, Trauma and Disorders </w:t>
            </w:r>
            <w:r w:rsidR="00095561"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>of Extreme</w:t>
            </w: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 Stress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73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6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74" w14:textId="31597082" w:rsidR="0039771D" w:rsidRDefault="00234D61" w:rsidP="0023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November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 </w:t>
            </w:r>
            <w:r w:rsidR="00A24DCD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13</w:t>
            </w:r>
            <w:r w:rsidR="007C4978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 &amp; </w:t>
            </w:r>
            <w:r w:rsidR="00A24DCD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December </w:t>
            </w:r>
            <w:r w:rsidR="007C4978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4</w:t>
            </w:r>
            <w:r w:rsidR="00095561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, </w:t>
            </w:r>
            <w:r w:rsidR="00E85446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75" w14:textId="286D2967" w:rsidR="0039771D" w:rsidRDefault="00EE4127">
            <w:pPr>
              <w:widowControl w:val="0"/>
              <w:spacing w:line="264" w:lineRule="auto"/>
              <w:ind w:left="116" w:right="692" w:firstLine="9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  <w:t xml:space="preserve">Introduction to Family Systems Counseling for </w:t>
            </w:r>
            <w:r w:rsidR="008E1832"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  <w:t>the Addictions</w:t>
            </w:r>
            <w:r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  <w:t xml:space="preserve"> Professional*  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76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>12</w:t>
            </w:r>
          </w:p>
        </w:tc>
      </w:tr>
      <w:tr w:rsidR="0039771D" w14:paraId="0E350680" w14:textId="77777777">
        <w:trPr>
          <w:trHeight w:val="78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78" w14:textId="271EAFB9" w:rsidR="0039771D" w:rsidRDefault="0093067C" w:rsidP="003F3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April 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24, </w:t>
            </w:r>
            <w:proofErr w:type="gramStart"/>
            <w:r w:rsidR="00E85446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  <w:proofErr w:type="gramEnd"/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 </w:t>
            </w:r>
          </w:p>
        </w:tc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79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DSM-V for the Addictions Professional:  </w:t>
            </w:r>
          </w:p>
          <w:p w14:paraId="0E35067A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0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 Disorders of the Elderly  </w:t>
            </w:r>
          </w:p>
          <w:p w14:paraId="0E35067B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0" w:lineRule="auto"/>
              <w:ind w:left="110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7C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6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7D" w14:textId="7E60997E" w:rsidR="0039771D" w:rsidRDefault="007C4978" w:rsidP="007C49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December 1</w:t>
            </w:r>
            <w:r w:rsidR="00FA316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 &amp; 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1</w:t>
            </w:r>
            <w:r w:rsidR="00B17EEB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8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, </w:t>
            </w:r>
            <w:r w:rsidR="00E85446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8872" w14:textId="77777777" w:rsidR="0039771D" w:rsidRPr="00335A05" w:rsidRDefault="00EE4127" w:rsidP="00485078">
            <w:pPr>
              <w:pStyle w:val="ListParagraph"/>
              <w:widowControl w:val="0"/>
              <w:numPr>
                <w:ilvl w:val="0"/>
                <w:numId w:val="3"/>
              </w:numPr>
              <w:spacing w:line="264" w:lineRule="auto"/>
              <w:ind w:right="627"/>
              <w:jc w:val="both"/>
              <w:rPr>
                <w:rFonts w:ascii="Calibri" w:eastAsia="Calibri" w:hAnsi="Calibri" w:cs="Calibri"/>
                <w:color w:val="002060"/>
                <w:sz w:val="17"/>
                <w:szCs w:val="17"/>
                <w:vertAlign w:val="superscript"/>
              </w:rPr>
            </w:pPr>
            <w:r w:rsidRPr="00485078"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  <w:t xml:space="preserve">Introduction to Group Therapies for the </w:t>
            </w:r>
            <w:r w:rsidR="00095561" w:rsidRPr="00485078"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  <w:t>Addictions Professional</w:t>
            </w:r>
            <w:r w:rsidRPr="00485078">
              <w:rPr>
                <w:rFonts w:ascii="Calibri" w:eastAsia="Calibri" w:hAnsi="Calibri" w:cs="Calibri"/>
                <w:b/>
                <w:color w:val="FF0000"/>
                <w:sz w:val="17"/>
                <w:szCs w:val="17"/>
              </w:rPr>
              <w:t xml:space="preserve">*    </w:t>
            </w:r>
            <w:r w:rsidRPr="00485078"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 w:rsidRPr="00485078"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  <w:p w14:paraId="0E35067E" w14:textId="320583C9" w:rsidR="00335A05" w:rsidRPr="00485078" w:rsidRDefault="00335A05" w:rsidP="00485078">
            <w:pPr>
              <w:pStyle w:val="ListParagraph"/>
              <w:widowControl w:val="0"/>
              <w:numPr>
                <w:ilvl w:val="0"/>
                <w:numId w:val="3"/>
              </w:numPr>
              <w:spacing w:line="264" w:lineRule="auto"/>
              <w:ind w:right="627"/>
              <w:jc w:val="both"/>
              <w:rPr>
                <w:rFonts w:ascii="Calibri" w:eastAsia="Calibri" w:hAnsi="Calibri" w:cs="Calibri"/>
                <w:color w:val="002060"/>
                <w:sz w:val="17"/>
                <w:szCs w:val="17"/>
                <w:vertAlign w:val="superscript"/>
              </w:rP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7F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>12</w:t>
            </w:r>
          </w:p>
        </w:tc>
      </w:tr>
      <w:tr w:rsidR="0039771D" w14:paraId="0E350689" w14:textId="77777777">
        <w:trPr>
          <w:trHeight w:val="600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81" w14:textId="51587F96" w:rsidR="0039771D" w:rsidRDefault="0093067C" w:rsidP="00BC6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lastRenderedPageBreak/>
              <w:t xml:space="preserve">May </w:t>
            </w:r>
            <w:r w:rsidR="00BC6F23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15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, </w:t>
            </w:r>
            <w:proofErr w:type="gramStart"/>
            <w:r w:rsidR="00E85446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  <w:proofErr w:type="gramEnd"/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 </w:t>
            </w:r>
          </w:p>
        </w:tc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82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Medical Issues in Chemical Dependency  </w:t>
            </w:r>
          </w:p>
          <w:p w14:paraId="0E350683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10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84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6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85" w14:textId="14CEE908" w:rsidR="0039771D" w:rsidRDefault="00B17EEB">
            <w:pPr>
              <w:widowControl w:val="0"/>
              <w:spacing w:line="240" w:lineRule="auto"/>
              <w:ind w:left="113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TBD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86" w14:textId="77777777" w:rsidR="0039771D" w:rsidRDefault="00EE4127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Written Examination Preparation Workshop </w:t>
            </w:r>
          </w:p>
          <w:p w14:paraId="0E350687" w14:textId="77777777" w:rsidR="0039771D" w:rsidRDefault="00EE4127">
            <w:pPr>
              <w:widowControl w:val="0"/>
              <w:spacing w:before="46" w:line="240" w:lineRule="auto"/>
              <w:ind w:left="115"/>
              <w:rPr>
                <w:rFonts w:ascii="Calibri" w:eastAsia="Calibri" w:hAnsi="Calibri" w:cs="Calibri"/>
                <w:b/>
                <w:color w:val="31849B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88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12</w:t>
            </w:r>
          </w:p>
        </w:tc>
      </w:tr>
      <w:tr w:rsidR="0039771D" w14:paraId="0E350690" w14:textId="77777777">
        <w:trPr>
          <w:trHeight w:val="775"/>
        </w:trPr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8A" w14:textId="69DA87B1" w:rsidR="0039771D" w:rsidRDefault="002305D3" w:rsidP="00230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June</w:t>
            </w:r>
            <w:r w:rsidR="00D64F91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 5</w:t>
            </w:r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, </w:t>
            </w:r>
            <w:proofErr w:type="gramStart"/>
            <w:r w:rsidR="00E85446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2022</w:t>
            </w:r>
            <w:proofErr w:type="gramEnd"/>
            <w:r w:rsidR="00EE4127"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 </w:t>
            </w:r>
          </w:p>
        </w:tc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8B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0" w:right="921" w:firstLine="11"/>
              <w:rPr>
                <w:rFonts w:ascii="Calibri" w:eastAsia="Calibri" w:hAnsi="Calibri" w:cs="Calibri"/>
                <w:color w:val="00206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 xml:space="preserve">Understanding Alcohol and other Tranquilizers  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color w:val="002060"/>
                <w:sz w:val="17"/>
                <w:szCs w:val="17"/>
              </w:rPr>
              <w:t>Via ZOOM or Classroom Study</w:t>
            </w:r>
          </w:p>
        </w:tc>
        <w:tc>
          <w:tcPr>
            <w:tcW w:w="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8C" w14:textId="77777777" w:rsidR="0039771D" w:rsidRDefault="00EE4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  <w:t>6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8D" w14:textId="77777777" w:rsidR="0039771D" w:rsidRDefault="00EE4127">
            <w:pPr>
              <w:widowControl w:val="0"/>
              <w:spacing w:line="240" w:lineRule="auto"/>
              <w:ind w:left="108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 xml:space="preserve">TBD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8E" w14:textId="77777777" w:rsidR="0039771D" w:rsidRDefault="00EE4127">
            <w:pPr>
              <w:widowControl w:val="0"/>
              <w:spacing w:line="288" w:lineRule="auto"/>
              <w:ind w:left="115" w:right="502" w:firstLine="6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1849B"/>
                <w:sz w:val="17"/>
                <w:szCs w:val="17"/>
              </w:rPr>
              <w:t xml:space="preserve">GRADUATION CEREMONY for Graduates and ‘Ohana   </w:t>
            </w:r>
            <w:r>
              <w:rPr>
                <w:rFonts w:ascii="Arial Unicode MS" w:eastAsia="Arial Unicode MS" w:hAnsi="Arial Unicode MS" w:cs="Arial Unicode MS"/>
                <w:color w:val="002060"/>
                <w:sz w:val="17"/>
                <w:szCs w:val="17"/>
              </w:rPr>
              <w:t xml:space="preserve">→ </w:t>
            </w:r>
            <w:r>
              <w:rPr>
                <w:rFonts w:ascii="Calibri" w:eastAsia="Calibri" w:hAnsi="Calibri" w:cs="Calibri"/>
                <w:b/>
                <w:color w:val="31849B"/>
                <w:sz w:val="17"/>
                <w:szCs w:val="17"/>
              </w:rPr>
              <w:t>Laupahoehoe State Park Pavilion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68F" w14:textId="77777777" w:rsidR="0039771D" w:rsidRDefault="00EE412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D256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206895"/>
                <w:sz w:val="17"/>
                <w:szCs w:val="17"/>
              </w:rPr>
              <w:t>TBD</w:t>
            </w:r>
          </w:p>
        </w:tc>
      </w:tr>
    </w:tbl>
    <w:p w14:paraId="0E350691" w14:textId="77777777" w:rsidR="0039771D" w:rsidRDefault="003977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350692" w14:textId="77777777" w:rsidR="0039771D" w:rsidRDefault="003977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350693" w14:textId="77777777" w:rsidR="0039771D" w:rsidRDefault="00EE41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FF0000"/>
          <w:sz w:val="16"/>
          <w:szCs w:val="16"/>
        </w:rPr>
      </w:pPr>
      <w:r>
        <w:rPr>
          <w:rFonts w:ascii="Calibri" w:eastAsia="Calibri" w:hAnsi="Calibri" w:cs="Calibri"/>
          <w:b/>
          <w:color w:val="FF0000"/>
          <w:sz w:val="16"/>
          <w:szCs w:val="16"/>
        </w:rPr>
        <w:t xml:space="preserve">*Courses in Red Type are mandatory to satisfy Hawai’i Dept. of Health ADAD CSAC candidate standards </w:t>
      </w:r>
    </w:p>
    <w:p w14:paraId="0E350694" w14:textId="77777777" w:rsidR="0039771D" w:rsidRDefault="00EE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62" w:lineRule="auto"/>
        <w:ind w:left="316" w:right="307"/>
        <w:jc w:val="center"/>
        <w:rPr>
          <w:rFonts w:ascii="Calibri" w:eastAsia="Calibri" w:hAnsi="Calibri" w:cs="Calibri"/>
          <w:b/>
          <w:i/>
          <w:color w:val="216895"/>
          <w:sz w:val="16"/>
          <w:szCs w:val="16"/>
        </w:rPr>
      </w:pPr>
      <w:r>
        <w:rPr>
          <w:rFonts w:ascii="Calibri" w:eastAsia="Calibri" w:hAnsi="Calibri" w:cs="Calibri"/>
          <w:b/>
          <w:color w:val="31849B"/>
          <w:sz w:val="16"/>
          <w:szCs w:val="16"/>
        </w:rPr>
        <w:t xml:space="preserve">Live-Stream Classes meet the requirement for Face-to-Face classes totaling up to 50% of the required 270 hours of study. Remaining coursework may be done through verified Home Study. </w:t>
      </w:r>
      <w:r>
        <w:rPr>
          <w:rFonts w:ascii="Calibri" w:eastAsia="Calibri" w:hAnsi="Calibri" w:cs="Calibri"/>
          <w:b/>
          <w:color w:val="216895"/>
          <w:sz w:val="16"/>
          <w:szCs w:val="16"/>
        </w:rPr>
        <w:t xml:space="preserve">Major Holidays are respected </w:t>
      </w:r>
      <w:r>
        <w:rPr>
          <w:rFonts w:ascii="Calibri" w:eastAsia="Calibri" w:hAnsi="Calibri" w:cs="Calibri"/>
          <w:b/>
          <w:i/>
          <w:color w:val="216895"/>
          <w:sz w:val="16"/>
          <w:szCs w:val="16"/>
        </w:rPr>
        <w:t xml:space="preserve">- SCHEDULE IS SUBJECT TO CHANGE AT PAHA DIRECTOR’S DISCRETION </w:t>
      </w:r>
    </w:p>
    <w:p w14:paraId="0E350695" w14:textId="77777777" w:rsidR="0039771D" w:rsidRDefault="00EE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rFonts w:ascii="Calibri" w:eastAsia="Calibri" w:hAnsi="Calibri" w:cs="Calibri"/>
          <w:b/>
          <w:color w:val="206895"/>
          <w:u w:val="single"/>
        </w:rPr>
      </w:pPr>
      <w:r>
        <w:rPr>
          <w:rFonts w:ascii="Calibri" w:eastAsia="Calibri" w:hAnsi="Calibri" w:cs="Calibri"/>
          <w:color w:val="206895"/>
        </w:rPr>
        <w:t xml:space="preserve">For more information see the </w:t>
      </w:r>
      <w:r>
        <w:rPr>
          <w:rFonts w:ascii="Calibri" w:eastAsia="Calibri" w:hAnsi="Calibri" w:cs="Calibri"/>
          <w:b/>
          <w:color w:val="206895"/>
        </w:rPr>
        <w:t xml:space="preserve">Pacific Academy of the Healing Arts </w:t>
      </w:r>
      <w:r>
        <w:rPr>
          <w:rFonts w:ascii="Calibri" w:eastAsia="Calibri" w:hAnsi="Calibri" w:cs="Calibri"/>
          <w:color w:val="206895"/>
        </w:rPr>
        <w:t xml:space="preserve">website: </w:t>
      </w:r>
      <w:r>
        <w:rPr>
          <w:rFonts w:ascii="Calibri" w:eastAsia="Calibri" w:hAnsi="Calibri" w:cs="Calibri"/>
          <w:b/>
          <w:color w:val="206895"/>
          <w:u w:val="single"/>
        </w:rPr>
        <w:t>addictionsprofessional.com</w:t>
      </w:r>
    </w:p>
    <w:sectPr w:rsidR="0039771D">
      <w:pgSz w:w="15840" w:h="12240" w:orient="landscape"/>
      <w:pgMar w:top="288" w:right="1375" w:bottom="360" w:left="13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231"/>
    <w:multiLevelType w:val="hybridMultilevel"/>
    <w:tmpl w:val="64348BD8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64EC6FC1"/>
    <w:multiLevelType w:val="hybridMultilevel"/>
    <w:tmpl w:val="F83CBD10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7BF7761B"/>
    <w:multiLevelType w:val="hybridMultilevel"/>
    <w:tmpl w:val="72EE87AE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1D"/>
    <w:rsid w:val="00095561"/>
    <w:rsid w:val="00096744"/>
    <w:rsid w:val="000E1325"/>
    <w:rsid w:val="002305D3"/>
    <w:rsid w:val="00234D61"/>
    <w:rsid w:val="00265E7B"/>
    <w:rsid w:val="002C3420"/>
    <w:rsid w:val="002D0CD6"/>
    <w:rsid w:val="002E28EB"/>
    <w:rsid w:val="00335A05"/>
    <w:rsid w:val="00364974"/>
    <w:rsid w:val="00394529"/>
    <w:rsid w:val="0039771D"/>
    <w:rsid w:val="003F33B7"/>
    <w:rsid w:val="00444FD3"/>
    <w:rsid w:val="00451ACD"/>
    <w:rsid w:val="00485078"/>
    <w:rsid w:val="0053772B"/>
    <w:rsid w:val="005A597D"/>
    <w:rsid w:val="005D3F63"/>
    <w:rsid w:val="0060514A"/>
    <w:rsid w:val="00632AC2"/>
    <w:rsid w:val="00687AA1"/>
    <w:rsid w:val="007C4978"/>
    <w:rsid w:val="00853337"/>
    <w:rsid w:val="008731D5"/>
    <w:rsid w:val="008B0777"/>
    <w:rsid w:val="008C729C"/>
    <w:rsid w:val="008E1832"/>
    <w:rsid w:val="008F5C90"/>
    <w:rsid w:val="0093067C"/>
    <w:rsid w:val="00A074C7"/>
    <w:rsid w:val="00A173E4"/>
    <w:rsid w:val="00A24DCD"/>
    <w:rsid w:val="00B17EEB"/>
    <w:rsid w:val="00B44D25"/>
    <w:rsid w:val="00B61BCE"/>
    <w:rsid w:val="00B73049"/>
    <w:rsid w:val="00BC6F23"/>
    <w:rsid w:val="00BF0946"/>
    <w:rsid w:val="00C816AA"/>
    <w:rsid w:val="00CF6A5F"/>
    <w:rsid w:val="00D05796"/>
    <w:rsid w:val="00D64F91"/>
    <w:rsid w:val="00DB3B1E"/>
    <w:rsid w:val="00DB777F"/>
    <w:rsid w:val="00E219DC"/>
    <w:rsid w:val="00E23DF0"/>
    <w:rsid w:val="00E44742"/>
    <w:rsid w:val="00E85446"/>
    <w:rsid w:val="00EB0F7E"/>
    <w:rsid w:val="00EE4127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0627"/>
  <w15:docId w15:val="{60CF3C53-73EB-4293-BB0D-95041E49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8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Bush APRN</dc:creator>
  <cp:lastModifiedBy>Elizabeth Bush APRN</cp:lastModifiedBy>
  <cp:revision>2</cp:revision>
  <dcterms:created xsi:type="dcterms:W3CDTF">2021-11-17T04:59:00Z</dcterms:created>
  <dcterms:modified xsi:type="dcterms:W3CDTF">2021-11-17T04:59:00Z</dcterms:modified>
</cp:coreProperties>
</file>